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E8" w:rsidRDefault="004561E8" w:rsidP="00823A9E">
      <w:pPr>
        <w:spacing w:after="0" w:line="240" w:lineRule="auto"/>
        <w:ind w:firstLine="720"/>
        <w:rPr>
          <w:rFonts w:ascii="Arial Narrow" w:hAnsi="Arial Narrow" w:cs="Arial"/>
          <w:sz w:val="28"/>
          <w:szCs w:val="28"/>
        </w:rPr>
      </w:pPr>
    </w:p>
    <w:p w:rsidR="00823A9E" w:rsidRPr="000B0C7A" w:rsidRDefault="00823A9E" w:rsidP="00823A9E">
      <w:pPr>
        <w:spacing w:after="0" w:line="240" w:lineRule="auto"/>
        <w:ind w:firstLine="720"/>
        <w:rPr>
          <w:rFonts w:ascii="Arial Narrow" w:hAnsi="Arial Narrow" w:cs="Arial"/>
          <w:sz w:val="28"/>
          <w:szCs w:val="28"/>
        </w:rPr>
      </w:pPr>
      <w:r w:rsidRPr="000B0C7A">
        <w:rPr>
          <w:rFonts w:ascii="Arial Narrow" w:hAnsi="Arial Narrow" w:cs="Arial"/>
          <w:noProof/>
          <w:sz w:val="28"/>
          <w:szCs w:val="28"/>
          <w:lang w:eastAsia="el-GR"/>
        </w:rPr>
        <w:drawing>
          <wp:inline distT="0" distB="0" distL="0" distR="0">
            <wp:extent cx="543560" cy="543560"/>
            <wp:effectExtent l="19050" t="0" r="8890" b="0"/>
            <wp:docPr id="1" name="Εικόνα 1" descr="Εθνό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θνόσημ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A9E" w:rsidRPr="000B0C7A" w:rsidRDefault="00823A9E" w:rsidP="00823A9E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0B0C7A">
        <w:rPr>
          <w:rFonts w:ascii="Arial Narrow" w:hAnsi="Arial Narrow" w:cs="Arial"/>
          <w:b/>
          <w:sz w:val="28"/>
          <w:szCs w:val="28"/>
        </w:rPr>
        <w:t>ΕΛΛΗΝΙΚΗ ΔΗΜΟΚΡΑΤΙΑ</w:t>
      </w:r>
      <w:r w:rsidRPr="000B0C7A">
        <w:rPr>
          <w:rFonts w:ascii="Arial Narrow" w:hAnsi="Arial Narrow" w:cs="Arial"/>
          <w:sz w:val="28"/>
          <w:szCs w:val="28"/>
        </w:rPr>
        <w:tab/>
      </w:r>
      <w:r w:rsidRPr="000B0C7A">
        <w:rPr>
          <w:rFonts w:ascii="Arial Narrow" w:hAnsi="Arial Narrow" w:cs="Arial"/>
          <w:sz w:val="28"/>
          <w:szCs w:val="28"/>
        </w:rPr>
        <w:tab/>
      </w:r>
      <w:r w:rsidRPr="000B0C7A">
        <w:rPr>
          <w:rFonts w:ascii="Arial Narrow" w:hAnsi="Arial Narrow" w:cs="Arial"/>
          <w:sz w:val="28"/>
          <w:szCs w:val="28"/>
        </w:rPr>
        <w:tab/>
      </w:r>
      <w:r w:rsidRPr="000B0C7A">
        <w:rPr>
          <w:rFonts w:ascii="Arial Narrow" w:hAnsi="Arial Narrow" w:cs="Arial"/>
          <w:sz w:val="28"/>
          <w:szCs w:val="28"/>
        </w:rPr>
        <w:tab/>
      </w:r>
      <w:r w:rsidR="00AD2D84" w:rsidRPr="00AD2D84">
        <w:rPr>
          <w:rFonts w:ascii="Arial Narrow" w:hAnsi="Arial Narrow" w:cs="Arial"/>
          <w:sz w:val="28"/>
          <w:szCs w:val="28"/>
        </w:rPr>
        <w:tab/>
      </w:r>
      <w:r w:rsidR="00AD2D84" w:rsidRPr="00AD2D84">
        <w:rPr>
          <w:rFonts w:ascii="Arial Narrow" w:hAnsi="Arial Narrow" w:cs="Arial"/>
          <w:sz w:val="28"/>
          <w:szCs w:val="28"/>
        </w:rPr>
        <w:tab/>
      </w:r>
      <w:r w:rsidR="00AD2D84" w:rsidRPr="00AD2D84">
        <w:rPr>
          <w:rFonts w:ascii="Arial Narrow" w:hAnsi="Arial Narrow" w:cs="Arial"/>
          <w:sz w:val="28"/>
          <w:szCs w:val="28"/>
        </w:rPr>
        <w:tab/>
      </w:r>
      <w:r w:rsidR="00AD2D84" w:rsidRPr="00B05C5D">
        <w:rPr>
          <w:rFonts w:ascii="Arial Narrow" w:hAnsi="Arial Narrow" w:cs="Arial"/>
          <w:sz w:val="28"/>
          <w:szCs w:val="28"/>
        </w:rPr>
        <w:tab/>
      </w:r>
      <w:r w:rsidRPr="000B0C7A">
        <w:rPr>
          <w:rFonts w:ascii="Arial Narrow" w:hAnsi="Arial Narrow" w:cs="Arial"/>
          <w:sz w:val="28"/>
          <w:szCs w:val="28"/>
        </w:rPr>
        <w:t>Αθήνα, 28 Απριλίου 2020</w:t>
      </w:r>
    </w:p>
    <w:p w:rsidR="00823A9E" w:rsidRPr="000B0C7A" w:rsidRDefault="00823A9E" w:rsidP="00823A9E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0B0C7A">
        <w:rPr>
          <w:rFonts w:ascii="Arial Narrow" w:hAnsi="Arial Narrow" w:cs="Arial"/>
          <w:b/>
          <w:sz w:val="28"/>
          <w:szCs w:val="28"/>
        </w:rPr>
        <w:t>ΔΙΟΙΚΗΤΙΚΟ ΕΦΕΤΕΙΟ</w:t>
      </w:r>
      <w:r w:rsidRPr="000B0C7A">
        <w:rPr>
          <w:rFonts w:ascii="Arial Narrow" w:hAnsi="Arial Narrow" w:cs="Arial"/>
          <w:sz w:val="28"/>
          <w:szCs w:val="28"/>
        </w:rPr>
        <w:tab/>
      </w:r>
      <w:r w:rsidRPr="000B0C7A">
        <w:rPr>
          <w:rFonts w:ascii="Arial Narrow" w:hAnsi="Arial Narrow" w:cs="Arial"/>
          <w:sz w:val="28"/>
          <w:szCs w:val="28"/>
        </w:rPr>
        <w:tab/>
      </w:r>
      <w:r w:rsidRPr="000B0C7A">
        <w:rPr>
          <w:rFonts w:ascii="Arial Narrow" w:hAnsi="Arial Narrow" w:cs="Arial"/>
          <w:sz w:val="28"/>
          <w:szCs w:val="28"/>
        </w:rPr>
        <w:tab/>
        <w:t xml:space="preserve"> </w:t>
      </w:r>
    </w:p>
    <w:p w:rsidR="006D5812" w:rsidRPr="000B0C7A" w:rsidRDefault="00823A9E" w:rsidP="00823A9E">
      <w:pPr>
        <w:spacing w:after="0" w:line="240" w:lineRule="auto"/>
        <w:ind w:firstLine="720"/>
        <w:rPr>
          <w:rFonts w:ascii="Arial Narrow" w:hAnsi="Arial Narrow" w:cs="Arial"/>
          <w:sz w:val="28"/>
          <w:szCs w:val="28"/>
        </w:rPr>
      </w:pPr>
      <w:r w:rsidRPr="000B0C7A">
        <w:rPr>
          <w:rFonts w:ascii="Arial Narrow" w:hAnsi="Arial Narrow" w:cs="Arial"/>
          <w:b/>
          <w:sz w:val="28"/>
          <w:szCs w:val="28"/>
        </w:rPr>
        <w:t>ΑΘΗΝΩΝ</w:t>
      </w:r>
    </w:p>
    <w:p w:rsidR="00823A9E" w:rsidRDefault="00823A9E" w:rsidP="004561E8">
      <w:pPr>
        <w:spacing w:after="0" w:line="240" w:lineRule="auto"/>
        <w:rPr>
          <w:rFonts w:ascii="Arial Narrow" w:hAnsi="Arial Narrow" w:cs="Arial"/>
          <w:sz w:val="28"/>
          <w:szCs w:val="28"/>
        </w:rPr>
      </w:pPr>
      <w:proofErr w:type="spellStart"/>
      <w:r w:rsidRPr="000B0C7A">
        <w:rPr>
          <w:rFonts w:ascii="Arial Narrow" w:hAnsi="Arial Narrow" w:cs="Arial"/>
          <w:sz w:val="28"/>
          <w:szCs w:val="28"/>
        </w:rPr>
        <w:t>Ταχ.Δ</w:t>
      </w:r>
      <w:proofErr w:type="spellEnd"/>
      <w:r w:rsidRPr="000B0C7A">
        <w:rPr>
          <w:rFonts w:ascii="Arial Narrow" w:hAnsi="Arial Narrow" w:cs="Arial"/>
          <w:sz w:val="28"/>
          <w:szCs w:val="28"/>
        </w:rPr>
        <w:t>/</w:t>
      </w:r>
      <w:proofErr w:type="spellStart"/>
      <w:r w:rsidRPr="000B0C7A">
        <w:rPr>
          <w:rFonts w:ascii="Arial Narrow" w:hAnsi="Arial Narrow" w:cs="Arial"/>
          <w:sz w:val="28"/>
          <w:szCs w:val="28"/>
        </w:rPr>
        <w:t>νση</w:t>
      </w:r>
      <w:proofErr w:type="spellEnd"/>
      <w:r w:rsidRPr="000B0C7A">
        <w:rPr>
          <w:rFonts w:ascii="Arial Narrow" w:hAnsi="Arial Narrow" w:cs="Arial"/>
          <w:sz w:val="28"/>
          <w:szCs w:val="28"/>
        </w:rPr>
        <w:t xml:space="preserve">: </w:t>
      </w:r>
      <w:proofErr w:type="spellStart"/>
      <w:r w:rsidRPr="000B0C7A">
        <w:rPr>
          <w:rFonts w:ascii="Arial Narrow" w:hAnsi="Arial Narrow" w:cs="Arial"/>
          <w:sz w:val="28"/>
          <w:szCs w:val="28"/>
        </w:rPr>
        <w:t>Λ.Ριανκούρ</w:t>
      </w:r>
      <w:proofErr w:type="spellEnd"/>
      <w:r w:rsidRPr="000B0C7A">
        <w:rPr>
          <w:rFonts w:ascii="Arial Narrow" w:hAnsi="Arial Narrow" w:cs="Arial"/>
          <w:sz w:val="28"/>
          <w:szCs w:val="28"/>
        </w:rPr>
        <w:t xml:space="preserve"> 87</w:t>
      </w:r>
    </w:p>
    <w:p w:rsidR="004561E8" w:rsidRPr="00B36ABA" w:rsidRDefault="004561E8" w:rsidP="004561E8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4561E8" w:rsidRDefault="004561E8" w:rsidP="004B7603">
      <w:pPr>
        <w:shd w:val="clear" w:color="auto" w:fill="FFFFFF"/>
        <w:spacing w:after="0" w:line="240" w:lineRule="auto"/>
        <w:ind w:left="5040" w:firstLine="720"/>
        <w:textAlignment w:val="baseline"/>
        <w:rPr>
          <w:rFonts w:ascii="Arial Narrow" w:hAnsi="Arial Narrow"/>
          <w:b/>
          <w:sz w:val="32"/>
          <w:szCs w:val="32"/>
        </w:rPr>
      </w:pPr>
    </w:p>
    <w:p w:rsidR="005F37C5" w:rsidRDefault="00E30607" w:rsidP="004B7603">
      <w:pPr>
        <w:shd w:val="clear" w:color="auto" w:fill="FFFFFF"/>
        <w:spacing w:after="0" w:line="240" w:lineRule="auto"/>
        <w:ind w:left="5040" w:firstLine="720"/>
        <w:textAlignment w:val="baseline"/>
        <w:rPr>
          <w:rFonts w:ascii="Arial Narrow" w:hAnsi="Arial Narrow"/>
          <w:b/>
          <w:sz w:val="32"/>
          <w:szCs w:val="32"/>
        </w:rPr>
      </w:pPr>
      <w:r w:rsidRPr="00B36ABA">
        <w:rPr>
          <w:rFonts w:ascii="Arial Narrow" w:hAnsi="Arial Narrow"/>
          <w:b/>
          <w:sz w:val="32"/>
          <w:szCs w:val="32"/>
        </w:rPr>
        <w:t>ΑΝΑΚΟΙΝΩΣΗ</w:t>
      </w:r>
    </w:p>
    <w:p w:rsidR="004561E8" w:rsidRPr="00B36ABA" w:rsidRDefault="004561E8" w:rsidP="004B7603">
      <w:pPr>
        <w:shd w:val="clear" w:color="auto" w:fill="FFFFFF"/>
        <w:spacing w:after="0" w:line="240" w:lineRule="auto"/>
        <w:ind w:left="5040" w:firstLine="720"/>
        <w:textAlignment w:val="baseline"/>
        <w:rPr>
          <w:rFonts w:ascii="Arial Narrow" w:hAnsi="Arial Narrow"/>
          <w:b/>
          <w:sz w:val="32"/>
          <w:szCs w:val="32"/>
        </w:rPr>
      </w:pPr>
    </w:p>
    <w:p w:rsidR="006D5812" w:rsidRPr="000B0C7A" w:rsidRDefault="006D5812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Arial Narrow" w:hAnsi="Arial Narrow"/>
          <w:b/>
          <w:sz w:val="28"/>
          <w:szCs w:val="28"/>
        </w:rPr>
      </w:pPr>
    </w:p>
    <w:p w:rsidR="005F37C5" w:rsidRPr="000B0C7A" w:rsidRDefault="00E30607" w:rsidP="0031180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  <w:r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Μετά την έκδοση της υπ’ </w:t>
      </w:r>
      <w:proofErr w:type="spellStart"/>
      <w:r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αριθμ</w:t>
      </w:r>
      <w:proofErr w:type="spellEnd"/>
      <w:r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. Δ1α/ΓΠ.οικ.26804/25-4-2020 Κοινής Υπουργικής Απόφασης (ΦΕΚ Β 1588/25-4-2020):</w:t>
      </w:r>
    </w:p>
    <w:p w:rsidR="005F37C5" w:rsidRPr="000B0C7A" w:rsidRDefault="00E30607" w:rsidP="0031180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</w:pPr>
      <w:r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Η ισχύς των διατάξεων του άρθρου δεύτερου της Δ1α/ΓΠ.οικ.24403/10.4.2020 κοινής απόφασης των Υπουργών Εθνικής Άμυνας, Υγείας και Δικαιοσύνης (Β’ 1301) </w:t>
      </w:r>
      <w:r w:rsidRPr="000B0C7A"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  <w:t>παρατείνεται έως και την Τρίτη, 5 Μαΐου 2020.</w:t>
      </w:r>
    </w:p>
    <w:p w:rsidR="005F37C5" w:rsidRPr="000B0C7A" w:rsidRDefault="00E30607" w:rsidP="0031180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</w:pPr>
      <w:r w:rsidRPr="00F03140">
        <w:rPr>
          <w:rFonts w:ascii="Arial Narrow" w:eastAsia="Times New Roman" w:hAnsi="Arial Narrow" w:cs="Arial"/>
          <w:bCs/>
          <w:color w:val="444444"/>
          <w:sz w:val="28"/>
          <w:szCs w:val="28"/>
          <w:lang w:eastAsia="el-GR"/>
        </w:rPr>
        <w:t xml:space="preserve">Για το χρονικό διάστημα </w:t>
      </w:r>
      <w:r w:rsidRPr="00F03140"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  <w:t>από την</w:t>
      </w:r>
      <w:r w:rsidRPr="000B0C7A"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  <w:t xml:space="preserve"> Τετάρτη, 6 Μαΐου 2020 </w:t>
      </w:r>
      <w:r w:rsidRPr="00F03140">
        <w:rPr>
          <w:rFonts w:ascii="Arial Narrow" w:eastAsia="Times New Roman" w:hAnsi="Arial Narrow" w:cs="Arial"/>
          <w:bCs/>
          <w:color w:val="444444"/>
          <w:sz w:val="28"/>
          <w:szCs w:val="28"/>
          <w:lang w:eastAsia="el-GR"/>
        </w:rPr>
        <w:t>έως και</w:t>
      </w:r>
      <w:r w:rsidRPr="000B0C7A"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  <w:t xml:space="preserve"> την Παρασκευή, 15 Μαΐου 2020 ισχύουν τα ακόλουθα:</w:t>
      </w:r>
    </w:p>
    <w:p w:rsidR="0011589C" w:rsidRPr="000B0C7A" w:rsidRDefault="00E30607" w:rsidP="00311803">
      <w:pPr>
        <w:shd w:val="clear" w:color="auto" w:fill="FFFFFF"/>
        <w:spacing w:after="0" w:line="360" w:lineRule="auto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  <w:r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ab/>
        <w:t xml:space="preserve">Α) Αναστέλλονται οι νόμιμες και δικαστικές προθεσμίες για τη διενέργεια διαδικαστικών πράξεων και άλλων ενεργειών ενώπιον των υπηρεσιών των Τ.Δ.Δ., καθώς επίσης και </w:t>
      </w:r>
      <w:r w:rsidR="0011589C"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της παραγραφής των σχετικών αξιώσεων</w:t>
      </w:r>
      <w:r w:rsidR="004561E8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.</w:t>
      </w:r>
      <w:r w:rsidR="0011589C"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 </w:t>
      </w:r>
    </w:p>
    <w:p w:rsidR="00643A1F" w:rsidRPr="00B05C5D" w:rsidRDefault="0011589C" w:rsidP="0031180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  <w:r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Β) </w:t>
      </w:r>
      <w:proofErr w:type="spellStart"/>
      <w:r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Κατ΄εξαίρεση</w:t>
      </w:r>
      <w:proofErr w:type="spellEnd"/>
      <w:r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: </w:t>
      </w:r>
      <w:r w:rsidRPr="007F03F6">
        <w:rPr>
          <w:rFonts w:ascii="Arial Narrow" w:eastAsia="Times New Roman" w:hAnsi="Arial Narrow" w:cs="Arial"/>
          <w:b/>
          <w:color w:val="444444"/>
          <w:sz w:val="28"/>
          <w:szCs w:val="28"/>
          <w:lang w:eastAsia="el-GR"/>
        </w:rPr>
        <w:t>α)</w:t>
      </w:r>
      <w:r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 </w:t>
      </w:r>
      <w:r w:rsidRPr="007F03F6">
        <w:rPr>
          <w:rFonts w:ascii="Arial Narrow" w:eastAsia="Times New Roman" w:hAnsi="Arial Narrow" w:cs="Arial"/>
          <w:b/>
          <w:color w:val="444444"/>
          <w:sz w:val="28"/>
          <w:szCs w:val="28"/>
          <w:lang w:eastAsia="el-GR"/>
        </w:rPr>
        <w:t>για τις ακυρωτικές διαφορές</w:t>
      </w:r>
      <w:r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: εκδικάζονται οι ώριμες προς συζήτηση υποθέσεις</w:t>
      </w:r>
      <w:r w:rsidR="009259FD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,</w:t>
      </w:r>
      <w:r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 κατά τις διατάξεις του άρθρου </w:t>
      </w:r>
      <w:r w:rsidR="00E30607"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του άρθρου 22 παρ. 4 του </w:t>
      </w:r>
      <w:proofErr w:type="spellStart"/>
      <w:r w:rsidR="00E30607"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π.δ</w:t>
      </w:r>
      <w:proofErr w:type="spellEnd"/>
      <w:r w:rsidR="00E30607"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. 18/1989 (Α’ 8), για τις οποίες έχει υποβληθεί από όλους τους διαδίκους κοινή ή ξεχωριστή δήλωση περί παράστασης χωρίς εμφάνιση στο ακροατήριο, κατά τα οριζόμενα στην παρ.6 του άρθρου 33 του </w:t>
      </w:r>
      <w:proofErr w:type="spellStart"/>
      <w:r w:rsidR="00E30607"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π.δ</w:t>
      </w:r>
      <w:proofErr w:type="spellEnd"/>
      <w:r w:rsidR="00E30607"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. 18/1989, εφόσον συντρέχουν και οι λοιπές νόμιμες προϋποθέσεις για τη συζήτησή τους. </w:t>
      </w:r>
    </w:p>
    <w:p w:rsidR="00BF5F2B" w:rsidRPr="00AD2D84" w:rsidRDefault="00E30607" w:rsidP="0031180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</w:pPr>
      <w:r w:rsidRPr="00E861F4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Οι λοιπές υποθέσεις</w:t>
      </w:r>
      <w:r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 αναβάλλονται υποχρεωτικά από το δικαστήριο σε επόμενη δικάσιμο, οι δε διάδικοι, εφόσον έχουν κλητευθεί νόμιμα, δεν κλητεύονται εκ νέου.</w:t>
      </w:r>
    </w:p>
    <w:p w:rsidR="009259FD" w:rsidRDefault="009259FD" w:rsidP="0031180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</w:pPr>
    </w:p>
    <w:p w:rsidR="009259FD" w:rsidRDefault="009259FD" w:rsidP="0031180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</w:pPr>
    </w:p>
    <w:p w:rsidR="009259FD" w:rsidRDefault="009259FD" w:rsidP="0031180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</w:pPr>
    </w:p>
    <w:p w:rsidR="002B5D84" w:rsidRPr="002B5D84" w:rsidRDefault="002B5D84" w:rsidP="0031180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</w:pPr>
    </w:p>
    <w:p w:rsidR="005F37C5" w:rsidRPr="000B0C7A" w:rsidRDefault="00E30607" w:rsidP="0031180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  <w:r w:rsidRPr="000B0C7A"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  <w:t>β) Για τις διαφορές ουσίας</w:t>
      </w:r>
      <w:r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 xml:space="preserve">: εκδικάζονται οι υποθέσεις για τις οποίες έχει υποβληθεί από όλους τους διαδίκους κοινή ή ξεχωριστή δήλωση περί παράστασης χωρίς εμφάνιση στο ακροατήριο κατά τα οριζόμενα στην παρ. 2 του άρθρου 133 του Κώδικα Διοικητικής Δικονομίας (ν. 2717/1999, Α’ 97), εφόσον συντρέχουν και οι λοιπές νόμιμες προϋποθέσεις για τη συζήτησή τους. </w:t>
      </w:r>
    </w:p>
    <w:p w:rsidR="005F37C5" w:rsidRPr="000B0C7A" w:rsidRDefault="00E30607" w:rsidP="0031180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  <w:r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Οι λοιπές υποθέσεις αναβάλλονται υποχρεωτικά από το δικαστήριο σε επόμενη δικάσιμο, οι δε διάδικοι, εφόσον έχουν κλητευθεί νόμιμα, δεν κλητεύονται εκ νέου.</w:t>
      </w:r>
    </w:p>
    <w:p w:rsidR="005F37C5" w:rsidRPr="000B0C7A" w:rsidRDefault="00E30607" w:rsidP="0031180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  <w:r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γ) Εξετάζονται αιτήματα έκδοσης προσωρινής διαταγής.</w:t>
      </w:r>
    </w:p>
    <w:p w:rsidR="005F37C5" w:rsidRPr="000B0C7A" w:rsidRDefault="00E30607" w:rsidP="0031180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  <w:r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δ) Εκδικάζονται οι αιτήσεις παροχής προσωρινής δικαστικής προστασίας.</w:t>
      </w:r>
    </w:p>
    <w:p w:rsidR="00BB3924" w:rsidRPr="000B0C7A" w:rsidRDefault="0011589C" w:rsidP="00311803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  <w:r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ε) Διενεργούνται διασκέψεις εξ αποστάσεως με τη χρήση υπηρεσιακών τε</w:t>
      </w:r>
      <w:r w:rsidR="00643FB2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χνολογικών μέσων, καθώς και επεί</w:t>
      </w:r>
      <w:r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γουσες διασκέψεις με φυσική παρουσία.</w:t>
      </w:r>
    </w:p>
    <w:p w:rsidR="003D6147" w:rsidRDefault="0011589C" w:rsidP="00090061">
      <w:pPr>
        <w:shd w:val="clear" w:color="auto" w:fill="FFFFFF"/>
        <w:spacing w:after="0" w:line="360" w:lineRule="auto"/>
        <w:ind w:firstLine="720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  <w:r w:rsidRPr="000B0C7A"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  <w:t>Στ) Δημοσιεύονται αποφάσεις.</w:t>
      </w:r>
    </w:p>
    <w:p w:rsidR="004561E8" w:rsidRPr="00B05C5D" w:rsidRDefault="004561E8" w:rsidP="00090061">
      <w:pPr>
        <w:shd w:val="clear" w:color="auto" w:fill="FFFFFF"/>
        <w:spacing w:after="0" w:line="360" w:lineRule="auto"/>
        <w:ind w:firstLine="720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</w:p>
    <w:p w:rsidR="003D6147" w:rsidRPr="003D6147" w:rsidRDefault="003D6147" w:rsidP="001110EA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3D6147">
        <w:rPr>
          <w:rFonts w:ascii="Arial Narrow" w:hAnsi="Arial Narrow" w:cs="Arial"/>
          <w:b/>
          <w:sz w:val="28"/>
          <w:szCs w:val="28"/>
        </w:rPr>
        <w:t>Ο Πρόεδρος</w:t>
      </w:r>
      <w:r w:rsidRPr="003D6147">
        <w:rPr>
          <w:rFonts w:ascii="Arial Narrow" w:hAnsi="Arial Narrow" w:cs="Arial"/>
          <w:b/>
          <w:sz w:val="28"/>
          <w:szCs w:val="28"/>
        </w:rPr>
        <w:tab/>
      </w:r>
      <w:r w:rsidRPr="003D6147">
        <w:rPr>
          <w:rFonts w:ascii="Arial Narrow" w:hAnsi="Arial Narrow" w:cs="Arial"/>
          <w:b/>
          <w:sz w:val="28"/>
          <w:szCs w:val="28"/>
        </w:rPr>
        <w:tab/>
      </w:r>
      <w:r w:rsidRPr="003D6147">
        <w:rPr>
          <w:rFonts w:ascii="Arial Narrow" w:hAnsi="Arial Narrow" w:cs="Arial"/>
          <w:b/>
          <w:sz w:val="28"/>
          <w:szCs w:val="28"/>
        </w:rPr>
        <w:tab/>
      </w:r>
      <w:r w:rsidRPr="003D6147">
        <w:rPr>
          <w:rFonts w:ascii="Arial Narrow" w:hAnsi="Arial Narrow" w:cs="Arial"/>
          <w:b/>
          <w:sz w:val="28"/>
          <w:szCs w:val="28"/>
        </w:rPr>
        <w:tab/>
      </w:r>
      <w:r w:rsidRPr="003D6147">
        <w:rPr>
          <w:rFonts w:ascii="Arial Narrow" w:hAnsi="Arial Narrow" w:cs="Arial"/>
          <w:b/>
          <w:sz w:val="28"/>
          <w:szCs w:val="28"/>
        </w:rPr>
        <w:tab/>
      </w:r>
      <w:r w:rsidR="00616BF9" w:rsidRPr="00616BF9">
        <w:rPr>
          <w:rFonts w:ascii="Arial Narrow" w:hAnsi="Arial Narrow" w:cs="Arial"/>
          <w:b/>
          <w:sz w:val="28"/>
          <w:szCs w:val="28"/>
        </w:rPr>
        <w:tab/>
      </w:r>
      <w:r w:rsidR="001110EA" w:rsidRPr="00B05C5D">
        <w:rPr>
          <w:rFonts w:ascii="Arial Narrow" w:hAnsi="Arial Narrow" w:cs="Arial"/>
          <w:b/>
          <w:sz w:val="28"/>
          <w:szCs w:val="28"/>
        </w:rPr>
        <w:tab/>
      </w:r>
      <w:r w:rsidRPr="003D6147">
        <w:rPr>
          <w:rFonts w:ascii="Arial Narrow" w:hAnsi="Arial Narrow" w:cs="Arial"/>
          <w:b/>
          <w:sz w:val="28"/>
          <w:szCs w:val="28"/>
        </w:rPr>
        <w:t>Τα Μέλη</w:t>
      </w:r>
    </w:p>
    <w:p w:rsidR="003D6147" w:rsidRPr="003D6147" w:rsidRDefault="003D6147" w:rsidP="001110EA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3D6147">
        <w:rPr>
          <w:rFonts w:ascii="Arial Narrow" w:hAnsi="Arial Narrow" w:cs="Arial"/>
          <w:b/>
          <w:sz w:val="28"/>
          <w:szCs w:val="28"/>
        </w:rPr>
        <w:t>του Τριμελούς Συμβουλίου</w:t>
      </w:r>
    </w:p>
    <w:p w:rsidR="003D6147" w:rsidRPr="003D6147" w:rsidRDefault="003D6147" w:rsidP="001110EA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3D6147">
        <w:rPr>
          <w:rFonts w:ascii="Arial Narrow" w:hAnsi="Arial Narrow" w:cs="Arial"/>
          <w:b/>
          <w:sz w:val="28"/>
          <w:szCs w:val="28"/>
        </w:rPr>
        <w:t>Διεύθυνσης του Δικαστηρίου</w:t>
      </w:r>
    </w:p>
    <w:p w:rsidR="003D6147" w:rsidRDefault="003D6147" w:rsidP="001110EA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4561E8" w:rsidRDefault="004561E8" w:rsidP="001110EA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4561E8" w:rsidRPr="003D6147" w:rsidRDefault="004561E8" w:rsidP="001110EA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3D6147" w:rsidRPr="003D6147" w:rsidRDefault="003D6147" w:rsidP="001110EA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3D6147" w:rsidRPr="003D6147" w:rsidRDefault="003D6147" w:rsidP="001110EA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3D6147">
        <w:rPr>
          <w:rFonts w:ascii="Arial Narrow" w:hAnsi="Arial Narrow" w:cs="Arial"/>
          <w:b/>
          <w:sz w:val="28"/>
          <w:szCs w:val="28"/>
        </w:rPr>
        <w:t>Σταύρος Αναστασόπουλος</w:t>
      </w:r>
      <w:r w:rsidRPr="003D6147">
        <w:rPr>
          <w:rFonts w:ascii="Arial Narrow" w:hAnsi="Arial Narrow" w:cs="Arial"/>
          <w:b/>
          <w:sz w:val="28"/>
          <w:szCs w:val="28"/>
        </w:rPr>
        <w:tab/>
      </w:r>
      <w:r w:rsidRPr="003D6147">
        <w:rPr>
          <w:rFonts w:ascii="Arial Narrow" w:hAnsi="Arial Narrow" w:cs="Arial"/>
          <w:b/>
          <w:sz w:val="28"/>
          <w:szCs w:val="28"/>
        </w:rPr>
        <w:tab/>
      </w:r>
      <w:r w:rsidRPr="003D6147">
        <w:rPr>
          <w:rFonts w:ascii="Arial Narrow" w:hAnsi="Arial Narrow" w:cs="Arial"/>
          <w:b/>
          <w:sz w:val="28"/>
          <w:szCs w:val="28"/>
        </w:rPr>
        <w:tab/>
      </w:r>
      <w:r w:rsidR="001110EA" w:rsidRPr="001110EA">
        <w:rPr>
          <w:rFonts w:ascii="Arial Narrow" w:hAnsi="Arial Narrow" w:cs="Arial"/>
          <w:b/>
          <w:sz w:val="28"/>
          <w:szCs w:val="28"/>
        </w:rPr>
        <w:tab/>
      </w:r>
      <w:r w:rsidRPr="003D6147">
        <w:rPr>
          <w:rFonts w:ascii="Arial Narrow" w:hAnsi="Arial Narrow" w:cs="Arial"/>
          <w:b/>
          <w:sz w:val="28"/>
          <w:szCs w:val="28"/>
        </w:rPr>
        <w:t>Άννα Ατσαλάκη</w:t>
      </w:r>
    </w:p>
    <w:p w:rsidR="003D6147" w:rsidRPr="003D6147" w:rsidRDefault="003D6147" w:rsidP="001110EA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 w:rsidRPr="003D6147">
        <w:rPr>
          <w:rFonts w:ascii="Arial Narrow" w:hAnsi="Arial Narrow" w:cs="Arial"/>
          <w:sz w:val="28"/>
          <w:szCs w:val="28"/>
        </w:rPr>
        <w:t>Πρόεδρος Εφετών Δ.Δ</w:t>
      </w:r>
      <w:r w:rsidRPr="003D6147">
        <w:rPr>
          <w:rFonts w:ascii="Arial Narrow" w:hAnsi="Arial Narrow" w:cs="Arial"/>
          <w:sz w:val="28"/>
          <w:szCs w:val="28"/>
        </w:rPr>
        <w:tab/>
      </w:r>
      <w:r w:rsidRPr="003D6147">
        <w:rPr>
          <w:rFonts w:ascii="Arial Narrow" w:hAnsi="Arial Narrow" w:cs="Arial"/>
          <w:sz w:val="28"/>
          <w:szCs w:val="28"/>
        </w:rPr>
        <w:tab/>
      </w:r>
      <w:r w:rsidRPr="003D6147">
        <w:rPr>
          <w:rFonts w:ascii="Arial Narrow" w:hAnsi="Arial Narrow" w:cs="Arial"/>
          <w:sz w:val="28"/>
          <w:szCs w:val="28"/>
        </w:rPr>
        <w:tab/>
      </w:r>
      <w:r w:rsidRPr="003D6147">
        <w:rPr>
          <w:rFonts w:ascii="Arial Narrow" w:hAnsi="Arial Narrow" w:cs="Arial"/>
          <w:sz w:val="28"/>
          <w:szCs w:val="28"/>
        </w:rPr>
        <w:tab/>
      </w:r>
      <w:r w:rsidR="001110EA" w:rsidRPr="001110EA">
        <w:rPr>
          <w:rFonts w:ascii="Arial Narrow" w:hAnsi="Arial Narrow" w:cs="Arial"/>
          <w:sz w:val="28"/>
          <w:szCs w:val="28"/>
        </w:rPr>
        <w:tab/>
      </w:r>
      <w:r w:rsidRPr="003D6147">
        <w:rPr>
          <w:rFonts w:ascii="Arial Narrow" w:hAnsi="Arial Narrow" w:cs="Arial"/>
          <w:sz w:val="28"/>
          <w:szCs w:val="28"/>
        </w:rPr>
        <w:t>Εφέτης Δ.Δ</w:t>
      </w:r>
    </w:p>
    <w:p w:rsidR="003D6147" w:rsidRPr="003D6147" w:rsidRDefault="003D6147" w:rsidP="001110EA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3D6147" w:rsidRDefault="003D6147" w:rsidP="001110EA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4561E8" w:rsidRPr="003D6147" w:rsidRDefault="004561E8" w:rsidP="001110EA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3D6147" w:rsidRPr="003D6147" w:rsidRDefault="003D6147" w:rsidP="001110EA">
      <w:pPr>
        <w:spacing w:after="0" w:line="240" w:lineRule="auto"/>
        <w:ind w:left="5040" w:firstLine="720"/>
        <w:rPr>
          <w:rFonts w:ascii="Arial Narrow" w:hAnsi="Arial Narrow" w:cs="Arial"/>
          <w:sz w:val="28"/>
          <w:szCs w:val="28"/>
        </w:rPr>
      </w:pPr>
      <w:r w:rsidRPr="003D6147">
        <w:rPr>
          <w:rFonts w:ascii="Arial Narrow" w:hAnsi="Arial Narrow" w:cs="Arial"/>
          <w:b/>
          <w:sz w:val="28"/>
          <w:szCs w:val="28"/>
        </w:rPr>
        <w:t>Αγγελική Παπαπαναγιώτου-Λέζα</w:t>
      </w:r>
    </w:p>
    <w:p w:rsidR="003D6147" w:rsidRPr="003D6147" w:rsidRDefault="003D6147" w:rsidP="001110EA">
      <w:pPr>
        <w:spacing w:after="0" w:line="240" w:lineRule="auto"/>
        <w:ind w:left="5040" w:firstLine="720"/>
        <w:rPr>
          <w:rFonts w:ascii="Arial Narrow" w:hAnsi="Arial Narrow" w:cs="Arial"/>
          <w:sz w:val="28"/>
          <w:szCs w:val="28"/>
        </w:rPr>
      </w:pPr>
      <w:r w:rsidRPr="003D6147">
        <w:rPr>
          <w:rFonts w:ascii="Arial Narrow" w:hAnsi="Arial Narrow" w:cs="Arial"/>
          <w:sz w:val="28"/>
          <w:szCs w:val="28"/>
        </w:rPr>
        <w:t>Εφέτης Δ.Δ.</w:t>
      </w:r>
    </w:p>
    <w:p w:rsidR="00BB3924" w:rsidRDefault="00BB3924" w:rsidP="001110EA">
      <w:pPr>
        <w:shd w:val="clear" w:color="auto" w:fill="FFFFFF"/>
        <w:spacing w:after="0" w:line="360" w:lineRule="auto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</w:p>
    <w:p w:rsidR="00CC1C9E" w:rsidRDefault="00CC1C9E" w:rsidP="006D5812">
      <w:pPr>
        <w:shd w:val="clear" w:color="auto" w:fill="FFFFFF"/>
        <w:spacing w:after="0" w:line="360" w:lineRule="auto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</w:p>
    <w:p w:rsidR="00CC1C9E" w:rsidRDefault="00CC1C9E" w:rsidP="006D5812">
      <w:pPr>
        <w:shd w:val="clear" w:color="auto" w:fill="FFFFFF"/>
        <w:spacing w:after="0" w:line="360" w:lineRule="auto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</w:p>
    <w:p w:rsidR="00CC1C9E" w:rsidRDefault="00CC1C9E" w:rsidP="006D5812">
      <w:pPr>
        <w:shd w:val="clear" w:color="auto" w:fill="FFFFFF"/>
        <w:spacing w:after="0" w:line="360" w:lineRule="auto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</w:p>
    <w:p w:rsidR="00CC1C9E" w:rsidRDefault="00CC1C9E" w:rsidP="006D5812">
      <w:pPr>
        <w:shd w:val="clear" w:color="auto" w:fill="FFFFFF"/>
        <w:spacing w:after="0" w:line="360" w:lineRule="auto"/>
        <w:jc w:val="both"/>
        <w:textAlignment w:val="baseline"/>
        <w:rPr>
          <w:rFonts w:ascii="Arial Narrow" w:eastAsia="Times New Roman" w:hAnsi="Arial Narrow" w:cs="Arial"/>
          <w:color w:val="444444"/>
          <w:sz w:val="28"/>
          <w:szCs w:val="28"/>
          <w:lang w:eastAsia="el-GR"/>
        </w:rPr>
      </w:pPr>
    </w:p>
    <w:p w:rsidR="00BC0DFE" w:rsidRDefault="00BC0DFE" w:rsidP="006E2E4E">
      <w:pPr>
        <w:shd w:val="clear" w:color="auto" w:fill="FFFFFF"/>
        <w:spacing w:after="0" w:line="360" w:lineRule="auto"/>
        <w:jc w:val="center"/>
        <w:textAlignment w:val="baseline"/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</w:pPr>
    </w:p>
    <w:p w:rsidR="00BC0DFE" w:rsidRDefault="00BC0DFE" w:rsidP="006E2E4E">
      <w:pPr>
        <w:shd w:val="clear" w:color="auto" w:fill="FFFFFF"/>
        <w:spacing w:after="0" w:line="360" w:lineRule="auto"/>
        <w:jc w:val="center"/>
        <w:textAlignment w:val="baseline"/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</w:pPr>
    </w:p>
    <w:p w:rsidR="00BC0DFE" w:rsidRDefault="00BC0DFE" w:rsidP="006E2E4E">
      <w:pPr>
        <w:shd w:val="clear" w:color="auto" w:fill="FFFFFF"/>
        <w:spacing w:after="0" w:line="360" w:lineRule="auto"/>
        <w:jc w:val="center"/>
        <w:textAlignment w:val="baseline"/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</w:pPr>
    </w:p>
    <w:p w:rsidR="00BC0DFE" w:rsidRDefault="00BC0DFE" w:rsidP="006E2E4E">
      <w:pPr>
        <w:shd w:val="clear" w:color="auto" w:fill="FFFFFF"/>
        <w:spacing w:after="0" w:line="360" w:lineRule="auto"/>
        <w:jc w:val="center"/>
        <w:textAlignment w:val="baseline"/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</w:pPr>
    </w:p>
    <w:p w:rsidR="00BC0DFE" w:rsidRDefault="00BC0DFE" w:rsidP="006E2E4E">
      <w:pPr>
        <w:shd w:val="clear" w:color="auto" w:fill="FFFFFF"/>
        <w:spacing w:after="0" w:line="360" w:lineRule="auto"/>
        <w:jc w:val="center"/>
        <w:textAlignment w:val="baseline"/>
        <w:rPr>
          <w:rFonts w:ascii="Arial Narrow" w:eastAsia="Times New Roman" w:hAnsi="Arial Narrow" w:cs="Arial"/>
          <w:b/>
          <w:bCs/>
          <w:color w:val="444444"/>
          <w:sz w:val="28"/>
          <w:szCs w:val="28"/>
          <w:lang w:eastAsia="el-GR"/>
        </w:rPr>
      </w:pPr>
    </w:p>
    <w:sectPr w:rsidR="00BC0DFE" w:rsidSect="00353DF3">
      <w:pgSz w:w="16838" w:h="11906" w:orient="landscape"/>
      <w:pgMar w:top="0" w:right="1529" w:bottom="566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5"/>
  <w:displayHorizontalDrawingGridEvery w:val="2"/>
  <w:characterSpacingControl w:val="doNotCompress"/>
  <w:compat/>
  <w:rsids>
    <w:rsidRoot w:val="005F37C5"/>
    <w:rsid w:val="00090061"/>
    <w:rsid w:val="000B0C7A"/>
    <w:rsid w:val="000F7F00"/>
    <w:rsid w:val="00102F12"/>
    <w:rsid w:val="001110EA"/>
    <w:rsid w:val="00113113"/>
    <w:rsid w:val="0011589C"/>
    <w:rsid w:val="001621A3"/>
    <w:rsid w:val="001E5C17"/>
    <w:rsid w:val="0023695B"/>
    <w:rsid w:val="0024253A"/>
    <w:rsid w:val="002A3456"/>
    <w:rsid w:val="002B08C4"/>
    <w:rsid w:val="002B5D84"/>
    <w:rsid w:val="002C5DB4"/>
    <w:rsid w:val="00311803"/>
    <w:rsid w:val="00325159"/>
    <w:rsid w:val="00353DF3"/>
    <w:rsid w:val="00391310"/>
    <w:rsid w:val="003A3406"/>
    <w:rsid w:val="003D6147"/>
    <w:rsid w:val="004122B6"/>
    <w:rsid w:val="004561E8"/>
    <w:rsid w:val="004B7603"/>
    <w:rsid w:val="004C1138"/>
    <w:rsid w:val="004F40DB"/>
    <w:rsid w:val="00547E03"/>
    <w:rsid w:val="00586564"/>
    <w:rsid w:val="005F37C5"/>
    <w:rsid w:val="00616BF9"/>
    <w:rsid w:val="006423D9"/>
    <w:rsid w:val="00643A1F"/>
    <w:rsid w:val="00643FB2"/>
    <w:rsid w:val="0067764E"/>
    <w:rsid w:val="006D5812"/>
    <w:rsid w:val="006E2E4E"/>
    <w:rsid w:val="006F3533"/>
    <w:rsid w:val="00755DA3"/>
    <w:rsid w:val="007D0BEE"/>
    <w:rsid w:val="007F03F6"/>
    <w:rsid w:val="00823A9E"/>
    <w:rsid w:val="008350BB"/>
    <w:rsid w:val="00903653"/>
    <w:rsid w:val="009259FD"/>
    <w:rsid w:val="00930ECC"/>
    <w:rsid w:val="009F0C29"/>
    <w:rsid w:val="00A12D8E"/>
    <w:rsid w:val="00A2699F"/>
    <w:rsid w:val="00A6347D"/>
    <w:rsid w:val="00A70096"/>
    <w:rsid w:val="00AD2D84"/>
    <w:rsid w:val="00AF4A1A"/>
    <w:rsid w:val="00B05C5D"/>
    <w:rsid w:val="00B30E52"/>
    <w:rsid w:val="00B36ABA"/>
    <w:rsid w:val="00B54405"/>
    <w:rsid w:val="00B924BD"/>
    <w:rsid w:val="00BB3924"/>
    <w:rsid w:val="00BC0DFE"/>
    <w:rsid w:val="00BC12CD"/>
    <w:rsid w:val="00BF5F2B"/>
    <w:rsid w:val="00BF7BB9"/>
    <w:rsid w:val="00C47D56"/>
    <w:rsid w:val="00CA7853"/>
    <w:rsid w:val="00CC1C9E"/>
    <w:rsid w:val="00D0645F"/>
    <w:rsid w:val="00DA5FB4"/>
    <w:rsid w:val="00DB0952"/>
    <w:rsid w:val="00DE1BEA"/>
    <w:rsid w:val="00E2335A"/>
    <w:rsid w:val="00E30607"/>
    <w:rsid w:val="00E861F4"/>
    <w:rsid w:val="00ED0097"/>
    <w:rsid w:val="00F03140"/>
    <w:rsid w:val="00FD6F3F"/>
    <w:rsid w:val="00FF5F4F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el-GR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C5"/>
    <w:pPr>
      <w:suppressAutoHyphens/>
      <w:spacing w:after="16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4C2"/>
    <w:rPr>
      <w:b/>
      <w:bCs/>
    </w:rPr>
  </w:style>
  <w:style w:type="paragraph" w:customStyle="1" w:styleId="a4">
    <w:name w:val="Επικεφαλίδα"/>
    <w:basedOn w:val="a"/>
    <w:next w:val="a5"/>
    <w:rsid w:val="005F37C5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rsid w:val="005F37C5"/>
    <w:pPr>
      <w:spacing w:after="140" w:line="288" w:lineRule="auto"/>
    </w:pPr>
  </w:style>
  <w:style w:type="paragraph" w:styleId="a6">
    <w:name w:val="List"/>
    <w:basedOn w:val="a5"/>
    <w:rsid w:val="005F37C5"/>
    <w:rPr>
      <w:rFonts w:cs="FreeSans"/>
    </w:rPr>
  </w:style>
  <w:style w:type="paragraph" w:customStyle="1" w:styleId="a7">
    <w:name w:val="Υπόμνημα"/>
    <w:basedOn w:val="a"/>
    <w:rsid w:val="005F37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8">
    <w:name w:val="Ευρετήριο"/>
    <w:basedOn w:val="a"/>
    <w:rsid w:val="005F37C5"/>
    <w:pPr>
      <w:suppressLineNumbers/>
    </w:pPr>
    <w:rPr>
      <w:rFonts w:cs="FreeSans"/>
    </w:rPr>
  </w:style>
  <w:style w:type="paragraph" w:styleId="a9">
    <w:name w:val="Balloon Text"/>
    <w:basedOn w:val="a"/>
    <w:link w:val="Char"/>
    <w:uiPriority w:val="99"/>
    <w:semiHidden/>
    <w:unhideWhenUsed/>
    <w:rsid w:val="0082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uiPriority w:val="99"/>
    <w:semiHidden/>
    <w:rsid w:val="00823A9E"/>
    <w:rPr>
      <w:rFonts w:ascii="Tahoma" w:hAnsi="Tahoma" w:cs="Tahoma"/>
      <w:color w:val="00000A"/>
      <w:sz w:val="16"/>
      <w:szCs w:val="16"/>
    </w:rPr>
  </w:style>
  <w:style w:type="paragraph" w:styleId="aa">
    <w:name w:val="List Paragraph"/>
    <w:basedOn w:val="a"/>
    <w:uiPriority w:val="34"/>
    <w:qFormat/>
    <w:rsid w:val="00755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tgiannopoulou</cp:lastModifiedBy>
  <cp:revision>69</cp:revision>
  <cp:lastPrinted>2020-04-28T10:11:00Z</cp:lastPrinted>
  <dcterms:created xsi:type="dcterms:W3CDTF">2020-04-27T12:31:00Z</dcterms:created>
  <dcterms:modified xsi:type="dcterms:W3CDTF">2020-04-28T10:36:00Z</dcterms:modified>
  <dc:language>el-GR</dc:language>
</cp:coreProperties>
</file>